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2C3525" w14:textId="77777777" w:rsidR="00AA6797" w:rsidRPr="00AA6797" w:rsidRDefault="00AA6797" w:rsidP="00AA6797">
      <w:pPr>
        <w:spacing w:line="276" w:lineRule="auto"/>
        <w:jc w:val="center"/>
        <w:rPr>
          <w:rFonts w:cs="B Nazanin"/>
          <w:b/>
          <w:bCs/>
          <w:sz w:val="40"/>
          <w:szCs w:val="40"/>
        </w:rPr>
      </w:pPr>
      <w:r w:rsidRPr="00AA6797">
        <w:rPr>
          <w:rFonts w:cs="B Nazanin"/>
          <w:b/>
          <w:bCs/>
          <w:sz w:val="40"/>
          <w:szCs w:val="40"/>
          <w:rtl/>
        </w:rPr>
        <w:t>قرارداد محوطه‌سازی</w:t>
      </w:r>
    </w:p>
    <w:p w14:paraId="18FFD5A3" w14:textId="7A603836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</w:rPr>
      </w:pPr>
    </w:p>
    <w:p w14:paraId="29B3982C" w14:textId="7162E7B6" w:rsidR="00AA6797" w:rsidRPr="00AA6797" w:rsidRDefault="00AA6797" w:rsidP="00AA6797">
      <w:pPr>
        <w:spacing w:line="276" w:lineRule="auto"/>
        <w:jc w:val="center"/>
        <w:rPr>
          <w:rFonts w:cs="B Nazanin"/>
          <w:sz w:val="24"/>
          <w:szCs w:val="24"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بسمه‌تعالی</w:t>
      </w:r>
    </w:p>
    <w:p w14:paraId="69E18E2C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طرفین قرارداد</w:t>
      </w:r>
    </w:p>
    <w:p w14:paraId="0D18250D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قرارداد حاضر فی‌مابین؛</w:t>
      </w:r>
    </w:p>
    <w:p w14:paraId="725208E2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شرکت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AA6797">
        <w:rPr>
          <w:rFonts w:cs="B Nazanin" w:hint="cs"/>
          <w:sz w:val="24"/>
          <w:szCs w:val="24"/>
          <w:rtl/>
        </w:rPr>
        <w:t>.. به نمایندگی آقای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AA6797">
        <w:rPr>
          <w:rFonts w:cs="B Nazanin" w:hint="cs"/>
          <w:sz w:val="24"/>
          <w:szCs w:val="24"/>
          <w:rtl/>
        </w:rPr>
        <w:t>.به شماره ملی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AA6797">
        <w:rPr>
          <w:rFonts w:cs="B Nazanin" w:hint="cs"/>
          <w:sz w:val="24"/>
          <w:szCs w:val="24"/>
          <w:rtl/>
        </w:rPr>
        <w:t>. نام پدر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AA6797">
        <w:rPr>
          <w:rFonts w:cs="B Nazanin" w:hint="cs"/>
          <w:sz w:val="24"/>
          <w:szCs w:val="24"/>
          <w:rtl/>
        </w:rPr>
        <w:t>. شماره تماس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AA6797">
        <w:rPr>
          <w:rFonts w:cs="B Nazanin" w:hint="cs"/>
          <w:sz w:val="24"/>
          <w:szCs w:val="24"/>
          <w:rtl/>
        </w:rPr>
        <w:t>. آدرس</w:t>
      </w:r>
      <w:r w:rsidRPr="00AA6797">
        <w:rPr>
          <w:rFonts w:cs="B Nazanin"/>
          <w:sz w:val="24"/>
          <w:szCs w:val="24"/>
        </w:rPr>
        <w:t> …………………………………………………</w:t>
      </w:r>
    </w:p>
    <w:p w14:paraId="502BC9E6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که ازین پس «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cs="B Nazanin" w:hint="cs"/>
          <w:sz w:val="24"/>
          <w:szCs w:val="24"/>
          <w:rtl/>
        </w:rPr>
        <w:t>کارفرما »نامیده خواهد شد، و</w:t>
      </w:r>
    </w:p>
    <w:p w14:paraId="3AED69E0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خانم/آقای “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AA6797">
        <w:rPr>
          <w:rFonts w:cs="B Nazanin" w:hint="cs"/>
          <w:sz w:val="24"/>
          <w:szCs w:val="24"/>
          <w:rtl/>
        </w:rPr>
        <w:t>..” به شماره شناسنامه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AA6797">
        <w:rPr>
          <w:rFonts w:cs="B Nazanin" w:hint="cs"/>
          <w:sz w:val="24"/>
          <w:szCs w:val="24"/>
          <w:rtl/>
        </w:rPr>
        <w:t>.، کد ملی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AA6797">
        <w:rPr>
          <w:rFonts w:cs="B Nazanin" w:hint="cs"/>
          <w:sz w:val="24"/>
          <w:szCs w:val="24"/>
          <w:rtl/>
        </w:rPr>
        <w:t>، صادره از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AA6797">
        <w:rPr>
          <w:rFonts w:cs="B Nazanin" w:hint="cs"/>
          <w:sz w:val="24"/>
          <w:szCs w:val="24"/>
          <w:rtl/>
        </w:rPr>
        <w:t>، تلفن ثابت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AA6797">
        <w:rPr>
          <w:rFonts w:cs="B Nazanin" w:hint="cs"/>
          <w:sz w:val="24"/>
          <w:szCs w:val="24"/>
          <w:rtl/>
        </w:rPr>
        <w:t>..، تلفن همراه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AA6797">
        <w:rPr>
          <w:rFonts w:cs="B Nazanin" w:hint="cs"/>
          <w:sz w:val="24"/>
          <w:szCs w:val="24"/>
          <w:rtl/>
        </w:rPr>
        <w:t>، به آدرس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</w:t>
      </w:r>
      <w:r w:rsidRPr="00AA6797">
        <w:rPr>
          <w:rFonts w:cs="B Nazanin" w:hint="cs"/>
          <w:sz w:val="24"/>
          <w:szCs w:val="24"/>
          <w:rtl/>
        </w:rPr>
        <w:t>.که ازین پس «پیمانکار»نامیده خواهد شد، به‌منظور انجام موضوع قرارداد منعقد می‌گردد و طرفین ملزم و متعهد به اجرای مواد و اصول آن می‌باشند</w:t>
      </w:r>
      <w:r w:rsidRPr="00AA6797">
        <w:rPr>
          <w:rFonts w:cs="B Nazanin"/>
          <w:sz w:val="24"/>
          <w:szCs w:val="24"/>
        </w:rPr>
        <w:t>.</w:t>
      </w:r>
    </w:p>
    <w:p w14:paraId="410390BD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ماده یک ـ موضوع قرارداد</w:t>
      </w:r>
    </w:p>
    <w:p w14:paraId="40D47EBF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1-1- </w:t>
      </w:r>
      <w:r w:rsidRPr="00AA6797">
        <w:rPr>
          <w:rFonts w:cs="B Nazanin" w:hint="cs"/>
          <w:sz w:val="24"/>
          <w:szCs w:val="24"/>
          <w:rtl/>
        </w:rPr>
        <w:t>نصب جدول پیش‌ساخته بتنی به عیار 250 به ابعاد 15/0*5/0*5/0 متر</w:t>
      </w:r>
      <w:r w:rsidRPr="00AA6797">
        <w:rPr>
          <w:rFonts w:cs="B Nazanin"/>
          <w:sz w:val="24"/>
          <w:szCs w:val="24"/>
        </w:rPr>
        <w:t> .</w:t>
      </w:r>
    </w:p>
    <w:p w14:paraId="330F484B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الف) پی کنی و تسطیح و رگلاژ بستر خاک به ابعاد 3/0*75/0*1 متر</w:t>
      </w:r>
      <w:r w:rsidRPr="00AA6797">
        <w:rPr>
          <w:rFonts w:cs="B Nazanin"/>
          <w:sz w:val="24"/>
          <w:szCs w:val="24"/>
        </w:rPr>
        <w:t> .</w:t>
      </w:r>
    </w:p>
    <w:p w14:paraId="6C553617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ب) بتن‌ریزی مگر زیر جداول به ابعاد 10/0*55/0*1 به عیار 150</w:t>
      </w:r>
      <w:r w:rsidRPr="00AA6797">
        <w:rPr>
          <w:rFonts w:cs="B Nazanin"/>
          <w:sz w:val="24"/>
          <w:szCs w:val="24"/>
        </w:rPr>
        <w:t> .</w:t>
      </w:r>
    </w:p>
    <w:p w14:paraId="1C091030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ج) نصب جدول بتنی و بندکشی بین جداول به ابعاد و مشخصات فوق‌الذکر</w:t>
      </w:r>
      <w:r w:rsidRPr="00AA6797">
        <w:rPr>
          <w:rFonts w:cs="B Nazanin"/>
          <w:sz w:val="24"/>
          <w:szCs w:val="24"/>
        </w:rPr>
        <w:t> .</w:t>
      </w:r>
    </w:p>
    <w:p w14:paraId="22BEB06B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د) بتن‌ریزی تقویتی دو طرف جدول به‌صورت ماهیچه به ابعاد 25/0*15/0*1 متر به عیار 200</w:t>
      </w:r>
      <w:r w:rsidRPr="00AA6797">
        <w:rPr>
          <w:rFonts w:cs="B Nazanin"/>
          <w:sz w:val="24"/>
          <w:szCs w:val="24"/>
        </w:rPr>
        <w:t> .</w:t>
      </w:r>
    </w:p>
    <w:p w14:paraId="0882CE71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1-2-  </w:t>
      </w:r>
      <w:r w:rsidRPr="00AA6797">
        <w:rPr>
          <w:rFonts w:cs="B Nazanin" w:hint="cs"/>
          <w:sz w:val="24"/>
          <w:szCs w:val="24"/>
          <w:rtl/>
        </w:rPr>
        <w:t>نصب کانیو با جداول بتنی 15/0*5/0*5/0 ایستاده و 10/0*30/0*50/0 خوابیده به عیار 250</w:t>
      </w:r>
      <w:r w:rsidRPr="00AA6797">
        <w:rPr>
          <w:rFonts w:cs="B Nazanin"/>
          <w:sz w:val="24"/>
          <w:szCs w:val="24"/>
        </w:rPr>
        <w:t> .</w:t>
      </w:r>
    </w:p>
    <w:p w14:paraId="1D36892A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الف) پی کنی , تسطیح , رگلاژ بستر خاک به ابعاد 30/0*1*1 متر</w:t>
      </w:r>
      <w:r w:rsidRPr="00AA6797">
        <w:rPr>
          <w:rFonts w:cs="B Nazanin"/>
          <w:sz w:val="24"/>
          <w:szCs w:val="24"/>
        </w:rPr>
        <w:t> .</w:t>
      </w:r>
    </w:p>
    <w:p w14:paraId="5038C801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ب) بتن ریزی مگر زیر جداول به ابعاد 10/0*8/0*1 متر به عیار 150</w:t>
      </w:r>
      <w:r w:rsidRPr="00AA6797">
        <w:rPr>
          <w:rFonts w:cs="B Nazanin"/>
          <w:sz w:val="24"/>
          <w:szCs w:val="24"/>
        </w:rPr>
        <w:t> .</w:t>
      </w:r>
    </w:p>
    <w:p w14:paraId="2D5DAD99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ج) نصب جداول بتنی و بندکشی به ابعاد و مشخصات فوق‌الذکر</w:t>
      </w:r>
      <w:r w:rsidRPr="00AA6797">
        <w:rPr>
          <w:rFonts w:cs="B Nazanin"/>
          <w:sz w:val="24"/>
          <w:szCs w:val="24"/>
        </w:rPr>
        <w:t> .</w:t>
      </w:r>
    </w:p>
    <w:p w14:paraId="7DD99B3F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lastRenderedPageBreak/>
        <w:t>د) بتن‌ریزی تقویتی , جداول ایستاده به‌صورت ماهیچه 25/0*15/0*1 و جهت جداول خوابیده به‌صورت ماهیچه 1/0*25/0*1 و بتن زیر کانیو به ابعاد</w:t>
      </w:r>
      <w:r w:rsidRPr="00AA6797">
        <w:rPr>
          <w:rFonts w:ascii="Cambria" w:hAnsi="Cambria" w:cs="Cambria" w:hint="cs"/>
          <w:sz w:val="24"/>
          <w:szCs w:val="24"/>
          <w:rtl/>
        </w:rPr>
        <w:t>  </w:t>
      </w:r>
      <w:r w:rsidRPr="00AA6797">
        <w:rPr>
          <w:rFonts w:cs="B Nazanin" w:hint="cs"/>
          <w:sz w:val="24"/>
          <w:szCs w:val="24"/>
          <w:rtl/>
        </w:rPr>
        <w:t>به عیار 200</w:t>
      </w:r>
      <w:r w:rsidRPr="00AA6797">
        <w:rPr>
          <w:rFonts w:cs="B Nazanin"/>
          <w:sz w:val="24"/>
          <w:szCs w:val="24"/>
        </w:rPr>
        <w:t> .</w:t>
      </w:r>
    </w:p>
    <w:p w14:paraId="2025C9D5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1-3- </w:t>
      </w:r>
      <w:r w:rsidRPr="00AA6797">
        <w:rPr>
          <w:rFonts w:cs="B Nazanin" w:hint="cs"/>
          <w:sz w:val="24"/>
          <w:szCs w:val="24"/>
          <w:rtl/>
        </w:rPr>
        <w:t>نصب آجر سیمانی جالیز ( کف‌پوش ) شامل</w:t>
      </w:r>
      <w:r w:rsidRPr="00AA6797">
        <w:rPr>
          <w:rFonts w:cs="B Nazanin"/>
          <w:sz w:val="24"/>
          <w:szCs w:val="24"/>
        </w:rPr>
        <w:t> :</w:t>
      </w:r>
    </w:p>
    <w:p w14:paraId="64BCB34A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الف) پی کنی , خاک‌ریزی , تسطیح , رگلاژ بستر خاک به ابعاد 30/0*5/1*1</w:t>
      </w:r>
      <w:r w:rsidRPr="00AA6797">
        <w:rPr>
          <w:rFonts w:cs="B Nazanin"/>
          <w:sz w:val="24"/>
          <w:szCs w:val="24"/>
        </w:rPr>
        <w:t> .</w:t>
      </w:r>
    </w:p>
    <w:p w14:paraId="3636FF97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ب) آبپاشی , کوبیدن بستر خاک با تراکم 95 درصد</w:t>
      </w:r>
      <w:r w:rsidRPr="00AA6797">
        <w:rPr>
          <w:rFonts w:cs="B Nazanin"/>
          <w:sz w:val="24"/>
          <w:szCs w:val="24"/>
        </w:rPr>
        <w:t> .</w:t>
      </w:r>
    </w:p>
    <w:p w14:paraId="76F8184C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ماده دو ـ اسناد و مدارک قرارداد</w:t>
      </w:r>
    </w:p>
    <w:p w14:paraId="26C910A6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2-1- </w:t>
      </w:r>
      <w:r w:rsidRPr="00AA6797">
        <w:rPr>
          <w:rFonts w:cs="B Nazanin" w:hint="cs"/>
          <w:sz w:val="24"/>
          <w:szCs w:val="24"/>
          <w:rtl/>
        </w:rPr>
        <w:t>قرارداد حاضر</w:t>
      </w:r>
    </w:p>
    <w:p w14:paraId="0A907FA8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2-2- </w:t>
      </w:r>
      <w:r w:rsidRPr="00AA6797">
        <w:rPr>
          <w:rFonts w:cs="B Nazanin" w:hint="cs"/>
          <w:sz w:val="24"/>
          <w:szCs w:val="24"/>
          <w:rtl/>
        </w:rPr>
        <w:t>نقشه و مشخصات فنی عمومی و خصوصی که بنا بر مورد توسط کارفرما ابلاغ می‌گردد</w:t>
      </w:r>
      <w:r w:rsidRPr="00AA6797">
        <w:rPr>
          <w:rFonts w:cs="B Nazanin"/>
          <w:sz w:val="24"/>
          <w:szCs w:val="24"/>
        </w:rPr>
        <w:t> .</w:t>
      </w:r>
    </w:p>
    <w:p w14:paraId="647E1138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2-3- </w:t>
      </w:r>
      <w:r w:rsidRPr="00AA6797">
        <w:rPr>
          <w:rFonts w:cs="B Nazanin" w:hint="cs"/>
          <w:sz w:val="24"/>
          <w:szCs w:val="24"/>
          <w:rtl/>
        </w:rPr>
        <w:t>کلیه دستور کارهایی که در حین اجرا توسط کارفرما یا دستگاه نظارت ابلاغ می‌گردد</w:t>
      </w:r>
      <w:r w:rsidRPr="00AA6797">
        <w:rPr>
          <w:rFonts w:cs="B Nazanin"/>
          <w:sz w:val="24"/>
          <w:szCs w:val="24"/>
        </w:rPr>
        <w:t> .</w:t>
      </w:r>
    </w:p>
    <w:p w14:paraId="53676C3B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ماده سه ـ مبلغ قرارداد</w:t>
      </w:r>
    </w:p>
    <w:p w14:paraId="41AFF9F0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مبلغ کل قرارداد حدوداً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cs="B Nazanin" w:hint="cs"/>
          <w:sz w:val="24"/>
          <w:szCs w:val="24"/>
          <w:rtl/>
        </w:rPr>
        <w:t>ریال پیش‌بینی می‌گردد که تا 25 درصد قابل‌افزایش یا کاهش می‌باشد که بر اساس صورت‌وضعیت پیشرفت کار طبق تأیید دستگاه نظارت قابل پرداخت خواهد بود</w:t>
      </w:r>
      <w:r w:rsidRPr="00AA6797">
        <w:rPr>
          <w:rFonts w:cs="B Nazanin"/>
          <w:sz w:val="24"/>
          <w:szCs w:val="24"/>
        </w:rPr>
        <w:t> .</w:t>
      </w:r>
    </w:p>
    <w:p w14:paraId="17143240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3-1- </w:t>
      </w:r>
      <w:r w:rsidRPr="00AA6797">
        <w:rPr>
          <w:rFonts w:cs="B Nazanin" w:hint="cs"/>
          <w:sz w:val="24"/>
          <w:szCs w:val="24"/>
          <w:rtl/>
        </w:rPr>
        <w:t>نصب جدول بتنی به عیار 250 و به ابعاد 15/0*5/0*50/0 هر متر طول از قرار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cs="B Nazanin" w:hint="cs"/>
          <w:sz w:val="24"/>
          <w:szCs w:val="24"/>
          <w:rtl/>
        </w:rPr>
        <w:t>ریال</w:t>
      </w:r>
    </w:p>
    <w:p w14:paraId="7CD86E5A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3-2- </w:t>
      </w:r>
      <w:r w:rsidRPr="00AA6797">
        <w:rPr>
          <w:rFonts w:cs="B Nazanin" w:hint="cs"/>
          <w:sz w:val="24"/>
          <w:szCs w:val="24"/>
          <w:rtl/>
        </w:rPr>
        <w:t>نصب کانیو با جداول بتنی 15/0*5/0*5/0 ایستاده و 10/0*30/0*50/0 خوابیده به عیار 250 از قرار هر متر طول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cs="B Nazanin" w:hint="cs"/>
          <w:sz w:val="24"/>
          <w:szCs w:val="24"/>
          <w:rtl/>
        </w:rPr>
        <w:t>ریال</w:t>
      </w:r>
      <w:r w:rsidRPr="00AA6797">
        <w:rPr>
          <w:rFonts w:cs="B Nazanin"/>
          <w:sz w:val="24"/>
          <w:szCs w:val="24"/>
        </w:rPr>
        <w:t> .</w:t>
      </w:r>
    </w:p>
    <w:p w14:paraId="160E803D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3-2- </w:t>
      </w:r>
      <w:r w:rsidRPr="00AA6797">
        <w:rPr>
          <w:rFonts w:cs="B Nazanin" w:hint="cs"/>
          <w:sz w:val="24"/>
          <w:szCs w:val="24"/>
          <w:rtl/>
        </w:rPr>
        <w:t>نصب آجر سیمانی جالیز از قرار هر مترمربع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……………………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cs="B Nazanin" w:hint="cs"/>
          <w:sz w:val="24"/>
          <w:szCs w:val="24"/>
          <w:rtl/>
        </w:rPr>
        <w:t>ریال</w:t>
      </w:r>
      <w:r w:rsidRPr="00AA6797">
        <w:rPr>
          <w:rFonts w:cs="B Nazanin"/>
          <w:sz w:val="24"/>
          <w:szCs w:val="24"/>
        </w:rPr>
        <w:t> .</w:t>
      </w:r>
    </w:p>
    <w:p w14:paraId="455A5C48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تبصره یک : چنانچه عمق پی‌کنی بیش از 30 سانتی‌متر باشد به ازای هر 10 سانتی‌متر اضافه پی‌کنی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AA6797">
        <w:rPr>
          <w:rFonts w:cs="B Nazanin" w:hint="cs"/>
          <w:sz w:val="24"/>
          <w:szCs w:val="24"/>
          <w:rtl/>
        </w:rPr>
        <w:t>.. ریال به بهای تک جدول در هر متر طول اضافه می‌گردد</w:t>
      </w:r>
      <w:r w:rsidRPr="00AA6797">
        <w:rPr>
          <w:rFonts w:cs="B Nazanin"/>
          <w:sz w:val="24"/>
          <w:szCs w:val="24"/>
        </w:rPr>
        <w:t> .</w:t>
      </w:r>
    </w:p>
    <w:p w14:paraId="369311DF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تبصره دو : چنانچه عمق پی‌کنی بیش از 30 سانتی‌متر باشد به ازای هر 10 سانتی‌متر اضافه پی‌کنی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……………………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cs="B Nazanin" w:hint="cs"/>
          <w:sz w:val="24"/>
          <w:szCs w:val="24"/>
          <w:rtl/>
        </w:rPr>
        <w:t>ریال به بهای کانی و در هر متر طول اضافه می‌گردد</w:t>
      </w:r>
      <w:r w:rsidRPr="00AA6797">
        <w:rPr>
          <w:rFonts w:cs="B Nazanin"/>
          <w:sz w:val="24"/>
          <w:szCs w:val="24"/>
        </w:rPr>
        <w:t> .</w:t>
      </w:r>
    </w:p>
    <w:p w14:paraId="43215813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ماده چهار ـ نحوه پرداخت</w:t>
      </w:r>
    </w:p>
    <w:p w14:paraId="713CB65A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پس از اتمام کار پیمانکار موظف است نسبت به تهیه صورت‌وضعیت کارهای انجام‌شده اقدام و پس از تأیید نماینده کارفرما با توجه به مفاد قرارداد نسبت به پرداخت مبلغ کارکرد پس از کسر 10 درصد حسن انجام کار و 5 درصد مالیات اقدام خواهد شد</w:t>
      </w:r>
      <w:r w:rsidRPr="00AA6797">
        <w:rPr>
          <w:rFonts w:cs="B Nazanin"/>
          <w:sz w:val="24"/>
          <w:szCs w:val="24"/>
        </w:rPr>
        <w:t> .</w:t>
      </w:r>
    </w:p>
    <w:p w14:paraId="412C98A6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lastRenderedPageBreak/>
        <w:t>تبصره : 5 درصد حسن انجام کار پس از تحویل موقت و 5 درصد پس از تحویل قطعی با درخواست کتبی پیمانکار و تأیید کارفرما به پیمانکار پرداخت می‌گردد</w:t>
      </w:r>
      <w:r w:rsidRPr="00AA6797">
        <w:rPr>
          <w:rFonts w:cs="B Nazanin"/>
          <w:sz w:val="24"/>
          <w:szCs w:val="24"/>
        </w:rPr>
        <w:t> .</w:t>
      </w:r>
    </w:p>
    <w:p w14:paraId="66E8FF2E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ماده پنج ـ مدت قرارداد</w:t>
      </w:r>
    </w:p>
    <w:p w14:paraId="1392709D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مدت قرارداد جمعاً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AA6797">
        <w:rPr>
          <w:rFonts w:cs="B Nazanin" w:hint="cs"/>
          <w:sz w:val="24"/>
          <w:szCs w:val="24"/>
          <w:rtl/>
        </w:rPr>
        <w:t>.. روز / ماه شمسی از تاریخ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cs="B Nazanin" w:hint="cs"/>
          <w:sz w:val="24"/>
          <w:szCs w:val="24"/>
          <w:rtl/>
        </w:rPr>
        <w:t>لغایت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AA6797">
        <w:rPr>
          <w:rFonts w:cs="B Nazanin" w:hint="cs"/>
          <w:sz w:val="24"/>
          <w:szCs w:val="24"/>
          <w:rtl/>
        </w:rPr>
        <w:t>. می‌باشد</w:t>
      </w:r>
      <w:r w:rsidRPr="00AA6797">
        <w:rPr>
          <w:rFonts w:cs="B Nazanin"/>
          <w:sz w:val="24"/>
          <w:szCs w:val="24"/>
        </w:rPr>
        <w:t> .</w:t>
      </w:r>
    </w:p>
    <w:p w14:paraId="73F6F5E6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ماده شش ـ تعهدات پیمانکار</w:t>
      </w:r>
    </w:p>
    <w:p w14:paraId="6444619A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6-1- </w:t>
      </w:r>
      <w:r w:rsidRPr="00AA6797">
        <w:rPr>
          <w:rFonts w:cs="B Nazanin" w:hint="cs"/>
          <w:sz w:val="24"/>
          <w:szCs w:val="24"/>
          <w:rtl/>
        </w:rPr>
        <w:t>پیمانکار از محل کار بازدید و از کم و کیف آن کاملاً مطلع می‌باشد و کلیه نقشه‌ها و مشخصات فنی مربوط به اجرای کار را رؤیت نموده و کلیه کارها را طبقه نقشه و دستور کارها زیر نظر دستگاه نظارت بدون عیب و نقص انجام دهد</w:t>
      </w:r>
      <w:r w:rsidRPr="00AA6797">
        <w:rPr>
          <w:rFonts w:cs="B Nazanin"/>
          <w:sz w:val="24"/>
          <w:szCs w:val="24"/>
        </w:rPr>
        <w:t> .</w:t>
      </w:r>
    </w:p>
    <w:p w14:paraId="2E614443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6-2- </w:t>
      </w:r>
      <w:r w:rsidRPr="00AA6797">
        <w:rPr>
          <w:rFonts w:cs="B Nazanin" w:hint="cs"/>
          <w:sz w:val="24"/>
          <w:szCs w:val="24"/>
          <w:rtl/>
        </w:rPr>
        <w:t>پیمانکار می‌بایستی در تمام مراحل کار در کارگاه حاضر بوده و در غیاب خود نماینده تام‌الاختیار ذیصلاح با اطلاعات فنی موردنیاز که مورد تأیید کارفرما نیز باشد حضورداشته باشد</w:t>
      </w:r>
      <w:r w:rsidRPr="00AA6797">
        <w:rPr>
          <w:rFonts w:cs="B Nazanin"/>
          <w:sz w:val="24"/>
          <w:szCs w:val="24"/>
        </w:rPr>
        <w:t> .</w:t>
      </w:r>
    </w:p>
    <w:p w14:paraId="648486B8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6-3- </w:t>
      </w:r>
      <w:r w:rsidRPr="00AA6797">
        <w:rPr>
          <w:rFonts w:cs="B Nazanin" w:hint="cs"/>
          <w:sz w:val="24"/>
          <w:szCs w:val="24"/>
          <w:rtl/>
        </w:rPr>
        <w:t>پیمانکار جهت اجرای حسن انجام تعهدات خود مبلغ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AA6797">
        <w:rPr>
          <w:rFonts w:cs="B Nazanin" w:hint="cs"/>
          <w:sz w:val="24"/>
          <w:szCs w:val="24"/>
          <w:rtl/>
        </w:rPr>
        <w:t>.. ریال به‌صورت چک تضمین‌شده بانکی در قبال اخذ رسید تحویل کارفرما می‌نماید . چک مذکور پس از اتمام کار با تقاضای پیمانکار مسترد می‌گردد</w:t>
      </w:r>
      <w:r w:rsidRPr="00AA6797">
        <w:rPr>
          <w:rFonts w:cs="B Nazanin"/>
          <w:sz w:val="24"/>
          <w:szCs w:val="24"/>
        </w:rPr>
        <w:t> .</w:t>
      </w:r>
    </w:p>
    <w:p w14:paraId="4B312C84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6-4- </w:t>
      </w:r>
      <w:r w:rsidRPr="00AA6797">
        <w:rPr>
          <w:rFonts w:cs="B Nazanin" w:hint="cs"/>
          <w:sz w:val="24"/>
          <w:szCs w:val="24"/>
          <w:rtl/>
        </w:rPr>
        <w:t>چنانچه پیمانکار نسبت به شروع کار در موعد مقرر اقدام ننماید , سپرده پیمانکار به نفع کارفرما ضبط و قرارداد فی‌مابین بدون نیاز به هیچ‌گونه تشریفات لغو شده تلقی می‌گردد</w:t>
      </w:r>
      <w:r w:rsidRPr="00AA6797">
        <w:rPr>
          <w:rFonts w:cs="B Nazanin"/>
          <w:sz w:val="24"/>
          <w:szCs w:val="24"/>
        </w:rPr>
        <w:t> .</w:t>
      </w:r>
    </w:p>
    <w:p w14:paraId="38859E78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6-5- </w:t>
      </w:r>
      <w:r w:rsidRPr="00AA6797">
        <w:rPr>
          <w:rFonts w:cs="B Nazanin" w:hint="cs"/>
          <w:sz w:val="24"/>
          <w:szCs w:val="24"/>
          <w:rtl/>
        </w:rPr>
        <w:t>چنانچه پیمانکار پس از شروع کار به هر علت کار را متوقف نماید کارفرما می‌تواند بدون نیاز به تأمین دلیل از دستگاه‌های قضایی و مراجع ذیصلاح نسبت به تنظیم صورت‌جلسه کارکرد که به تأیید دستگاه نظارت رسیده اقدام و یک نسخه از آن را تحویل پیمانکار نماید</w:t>
      </w:r>
      <w:r w:rsidRPr="00AA6797">
        <w:rPr>
          <w:rFonts w:cs="B Nazanin"/>
          <w:sz w:val="24"/>
          <w:szCs w:val="24"/>
        </w:rPr>
        <w:t> .</w:t>
      </w:r>
    </w:p>
    <w:p w14:paraId="791D2540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6-6- </w:t>
      </w:r>
      <w:r w:rsidRPr="00AA6797">
        <w:rPr>
          <w:rFonts w:cs="B Nazanin" w:hint="cs"/>
          <w:sz w:val="24"/>
          <w:szCs w:val="24"/>
          <w:rtl/>
        </w:rPr>
        <w:t>پیمانکار متعهد به رعایت دقیق برنامه زمان بندی اجراء عملیات می باشد و در صورت هرگونه تأخیر که ناشی از کار پیمانکار باشد کلیه خسارات وارده متوجه وی خواهد بود</w:t>
      </w:r>
      <w:r w:rsidRPr="00AA6797">
        <w:rPr>
          <w:rFonts w:cs="B Nazanin"/>
          <w:sz w:val="24"/>
          <w:szCs w:val="24"/>
        </w:rPr>
        <w:t> .</w:t>
      </w:r>
    </w:p>
    <w:p w14:paraId="6E2B0946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6-7- </w:t>
      </w:r>
      <w:r w:rsidRPr="00AA6797">
        <w:rPr>
          <w:rFonts w:cs="B Nazanin" w:hint="cs"/>
          <w:sz w:val="24"/>
          <w:szCs w:val="24"/>
          <w:rtl/>
        </w:rPr>
        <w:t>پیمانکار حق واگذاری کار را به غیر ندارد و در صورت اثبات چنین سندی , کارفرما حق هرگونه اقدام را به هر شکل و به‌صورت تام‌الاختیار خواهد داشت</w:t>
      </w:r>
      <w:r w:rsidRPr="00AA6797">
        <w:rPr>
          <w:rFonts w:cs="B Nazanin"/>
          <w:sz w:val="24"/>
          <w:szCs w:val="24"/>
        </w:rPr>
        <w:t> .</w:t>
      </w:r>
    </w:p>
    <w:p w14:paraId="040FBA8B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6-8- </w:t>
      </w:r>
      <w:r w:rsidRPr="00AA6797">
        <w:rPr>
          <w:rFonts w:cs="B Nazanin" w:hint="cs"/>
          <w:sz w:val="24"/>
          <w:szCs w:val="24"/>
          <w:rtl/>
        </w:rPr>
        <w:t>پیمانکار در حفظ و حراست اموال شرکت , ابزار , ماشین‌آلات , مصالح و قطعات مسئول است و کارفرما در هر مقطعی می‌تواند آمارگیری و بررسی از ابزار و وسایل و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AA6797">
        <w:rPr>
          <w:rFonts w:cs="B Nazanin" w:hint="cs"/>
          <w:sz w:val="24"/>
          <w:szCs w:val="24"/>
          <w:rtl/>
        </w:rPr>
        <w:t>.. نموده در صورت وجود کمی و کاستی پیمانکار مسئول پاسخگویی و جبران است</w:t>
      </w:r>
      <w:r w:rsidRPr="00AA6797">
        <w:rPr>
          <w:rFonts w:cs="B Nazanin"/>
          <w:sz w:val="24"/>
          <w:szCs w:val="24"/>
        </w:rPr>
        <w:t> .</w:t>
      </w:r>
    </w:p>
    <w:p w14:paraId="6A742090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6-9- </w:t>
      </w:r>
      <w:r w:rsidRPr="00AA6797">
        <w:rPr>
          <w:rFonts w:cs="B Nazanin" w:hint="cs"/>
          <w:sz w:val="24"/>
          <w:szCs w:val="24"/>
          <w:rtl/>
        </w:rPr>
        <w:t>پیمانکار مسئولیت کامل ناشی از منع قانونی کار کردن افراد مشمول نظام‌وظیفه و اتباع بیگانه خارجی (افغانی) یا افرادی را که به نحوی از حق کار کردن محروم هستند را دارد و کارفرما فرض را بر این قرار داده که افراد پیمانکار هیچ نوع منع قانونی برای کار کردن ندارد</w:t>
      </w:r>
      <w:r w:rsidRPr="00AA6797">
        <w:rPr>
          <w:rFonts w:cs="B Nazanin"/>
          <w:sz w:val="24"/>
          <w:szCs w:val="24"/>
        </w:rPr>
        <w:t> .</w:t>
      </w:r>
    </w:p>
    <w:p w14:paraId="04122BC1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lastRenderedPageBreak/>
        <w:t>6-10- </w:t>
      </w:r>
      <w:r w:rsidRPr="00AA6797">
        <w:rPr>
          <w:rFonts w:cs="B Nazanin" w:hint="cs"/>
          <w:sz w:val="24"/>
          <w:szCs w:val="24"/>
          <w:rtl/>
        </w:rPr>
        <w:t>پیمانکار ملزم می‌گردد هرگاه عدم صلاحیت اخلاقی و یا فنی یک یا چند تن از کارکنان وی بنا به تشخیص مسئولین کارگاه محرز گردد . حداکثر ظرف مدت 48 ساعت از اعلام مسئولین کارکنان مذکور را تسویه‌حساب و به‌جای آن‌ها افراد مورد تأیید را بکار گمارد</w:t>
      </w:r>
      <w:r w:rsidRPr="00AA6797">
        <w:rPr>
          <w:rFonts w:cs="B Nazanin"/>
          <w:sz w:val="24"/>
          <w:szCs w:val="24"/>
        </w:rPr>
        <w:t> .</w:t>
      </w:r>
    </w:p>
    <w:p w14:paraId="48252CC2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6-11- </w:t>
      </w:r>
      <w:r w:rsidRPr="00AA6797">
        <w:rPr>
          <w:rFonts w:cs="B Nazanin" w:hint="cs"/>
          <w:sz w:val="24"/>
          <w:szCs w:val="24"/>
          <w:rtl/>
        </w:rPr>
        <w:t>در صورت وقوع حادثه برای کارکنان پیمانکار , پیمانکار مسئولیت تهیه , تکمیل و امضاء فرم گزارش‌ها حادثه به وزارت کار و همچنین کلیه جنبه‌های مالی و حقوقی آن را به عهده خواهد داشت</w:t>
      </w:r>
      <w:r w:rsidRPr="00AA6797">
        <w:rPr>
          <w:rFonts w:cs="B Nazanin"/>
          <w:sz w:val="24"/>
          <w:szCs w:val="24"/>
        </w:rPr>
        <w:t> .</w:t>
      </w:r>
    </w:p>
    <w:p w14:paraId="5532D74E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6-12- </w:t>
      </w:r>
      <w:r w:rsidRPr="00AA6797">
        <w:rPr>
          <w:rFonts w:cs="B Nazanin" w:hint="cs"/>
          <w:sz w:val="24"/>
          <w:szCs w:val="24"/>
          <w:rtl/>
        </w:rPr>
        <w:t>پیمانکار مسئولیت کامل ایمنی کارکنان خود را به عهده داشته و متعهد خواهد بود که کارکنان خود را ملزم به استفاده از لوازم و وسایل استحفاظی نماید تا کارکنان دچار حادثه ناشی از کار نگردند . ضمناً رعایت مبحث 12 مقررات ملی ساختمان نیز اجباری می‌باشد</w:t>
      </w:r>
      <w:r w:rsidRPr="00AA6797">
        <w:rPr>
          <w:rFonts w:cs="B Nazanin"/>
          <w:sz w:val="24"/>
          <w:szCs w:val="24"/>
        </w:rPr>
        <w:t> .</w:t>
      </w:r>
    </w:p>
    <w:p w14:paraId="1A7ABA75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6-13- </w:t>
      </w:r>
      <w:r w:rsidRPr="00AA6797">
        <w:rPr>
          <w:rFonts w:cs="B Nazanin" w:hint="cs"/>
          <w:sz w:val="24"/>
          <w:szCs w:val="24"/>
          <w:rtl/>
        </w:rPr>
        <w:t>پیمانکار تعهد می‌نماید در پایان هرروز لیست کارگران خود را با مشخص نمودن وظیفه مربوطه به دفتر کارگاه تحویل نماید</w:t>
      </w:r>
      <w:r w:rsidRPr="00AA6797">
        <w:rPr>
          <w:rFonts w:cs="B Nazanin"/>
          <w:sz w:val="24"/>
          <w:szCs w:val="24"/>
        </w:rPr>
        <w:t> .</w:t>
      </w:r>
    </w:p>
    <w:p w14:paraId="714FDC4A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ماده هفت ـ تعهدات کارفرما</w:t>
      </w:r>
    </w:p>
    <w:p w14:paraId="1FC2EF28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7-1- </w:t>
      </w:r>
      <w:r w:rsidRPr="00AA6797">
        <w:rPr>
          <w:rFonts w:cs="B Nazanin" w:hint="cs"/>
          <w:sz w:val="24"/>
          <w:szCs w:val="24"/>
          <w:rtl/>
        </w:rPr>
        <w:t>کارفرما متعهد است زمین موردنیاز برای ایجاد کارگاه و اجراء عملیات موضوع پیمان را همراه با کلیه نقشه‌های اجرایی در اختیار پیمانکار قرار دهد</w:t>
      </w:r>
      <w:r w:rsidRPr="00AA6797">
        <w:rPr>
          <w:rFonts w:cs="B Nazanin"/>
          <w:sz w:val="24"/>
          <w:szCs w:val="24"/>
        </w:rPr>
        <w:t> .</w:t>
      </w:r>
    </w:p>
    <w:p w14:paraId="145D9725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7-2- </w:t>
      </w:r>
      <w:r w:rsidRPr="00AA6797">
        <w:rPr>
          <w:rFonts w:cs="B Nazanin" w:hint="cs"/>
          <w:sz w:val="24"/>
          <w:szCs w:val="24"/>
          <w:rtl/>
        </w:rPr>
        <w:t>تأمین مصالح مصرفی به درخواست پیمانکار و تأمین ماشین‌آلات حمل از انبار کارگاه تا محل اجرا به عهده کارفرما می‌باشد ( بارگیری , حمل , تخلیه مصالح ) از انبار تا محل اجرا به عهده پیمانکار می‌باشد</w:t>
      </w:r>
      <w:r w:rsidRPr="00AA6797">
        <w:rPr>
          <w:rFonts w:cs="B Nazanin"/>
          <w:sz w:val="24"/>
          <w:szCs w:val="24"/>
        </w:rPr>
        <w:t> .</w:t>
      </w:r>
    </w:p>
    <w:p w14:paraId="657C1019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7-3- </w:t>
      </w:r>
      <w:r w:rsidRPr="00AA6797">
        <w:rPr>
          <w:rFonts w:cs="B Nazanin" w:hint="cs"/>
          <w:sz w:val="24"/>
          <w:szCs w:val="24"/>
          <w:rtl/>
        </w:rPr>
        <w:t>تأمین محل اسکان کارکنان پیمانکار در کارگاه در حدو مقدورات به عهده کارفرما می‌باشد</w:t>
      </w:r>
      <w:r w:rsidRPr="00AA6797">
        <w:rPr>
          <w:rFonts w:cs="B Nazanin"/>
          <w:sz w:val="24"/>
          <w:szCs w:val="24"/>
        </w:rPr>
        <w:t> .</w:t>
      </w:r>
    </w:p>
    <w:p w14:paraId="63828EFC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ماده هشت</w:t>
      </w:r>
      <w:r w:rsidRPr="00AA6797">
        <w:rPr>
          <w:rFonts w:ascii="Cambria" w:hAnsi="Cambria" w:cs="Cambria" w:hint="cs"/>
          <w:b/>
          <w:bCs/>
          <w:sz w:val="24"/>
          <w:szCs w:val="24"/>
          <w:rtl/>
        </w:rPr>
        <w:t>  </w:t>
      </w:r>
      <w:r w:rsidRPr="00AA6797">
        <w:rPr>
          <w:rFonts w:cs="B Nazanin" w:hint="cs"/>
          <w:b/>
          <w:bCs/>
          <w:sz w:val="24"/>
          <w:szCs w:val="24"/>
          <w:rtl/>
        </w:rPr>
        <w:t>ـ موارد فسخ قرارداد</w:t>
      </w:r>
    </w:p>
    <w:p w14:paraId="22B435B6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8-1- </w:t>
      </w:r>
      <w:r w:rsidRPr="00AA6797">
        <w:rPr>
          <w:rFonts w:cs="B Nazanin" w:hint="cs"/>
          <w:sz w:val="24"/>
          <w:szCs w:val="24"/>
          <w:rtl/>
        </w:rPr>
        <w:t>انتقال قرارداد یا واگذاری عملیات به اشخاص حقیقی یا حقوقی دیگر از طرف پیمانکار</w:t>
      </w:r>
      <w:r w:rsidRPr="00AA6797">
        <w:rPr>
          <w:rFonts w:cs="B Nazanin"/>
          <w:sz w:val="24"/>
          <w:szCs w:val="24"/>
        </w:rPr>
        <w:t> .</w:t>
      </w:r>
    </w:p>
    <w:p w14:paraId="767D4AA0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8-2- </w:t>
      </w:r>
      <w:r w:rsidRPr="00AA6797">
        <w:rPr>
          <w:rFonts w:cs="B Nazanin" w:hint="cs"/>
          <w:sz w:val="24"/>
          <w:szCs w:val="24"/>
          <w:rtl/>
        </w:rPr>
        <w:t>عدم اجراء تمام یا قسمتی از موارد قرارداد در موعد پیش‌بینی‌شده</w:t>
      </w:r>
      <w:r w:rsidRPr="00AA6797">
        <w:rPr>
          <w:rFonts w:cs="B Nazanin"/>
          <w:sz w:val="24"/>
          <w:szCs w:val="24"/>
        </w:rPr>
        <w:t> .</w:t>
      </w:r>
    </w:p>
    <w:p w14:paraId="3FA4CF37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8-3- </w:t>
      </w:r>
      <w:r w:rsidRPr="00AA6797">
        <w:rPr>
          <w:rFonts w:cs="B Nazanin" w:hint="cs"/>
          <w:sz w:val="24"/>
          <w:szCs w:val="24"/>
          <w:rtl/>
        </w:rPr>
        <w:t>تأخیر در شروع بکار بیش از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cs="B Nazanin" w:hint="cs"/>
          <w:sz w:val="24"/>
          <w:szCs w:val="24"/>
          <w:rtl/>
        </w:rPr>
        <w:t>روز از تاریخ ابلاغ قرارداد</w:t>
      </w:r>
      <w:r w:rsidRPr="00AA6797">
        <w:rPr>
          <w:rFonts w:cs="B Nazanin"/>
          <w:sz w:val="24"/>
          <w:szCs w:val="24"/>
        </w:rPr>
        <w:t> .</w:t>
      </w:r>
    </w:p>
    <w:p w14:paraId="30AE4AD2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8-4- </w:t>
      </w:r>
      <w:r w:rsidRPr="00AA6797">
        <w:rPr>
          <w:rFonts w:cs="B Nazanin" w:hint="cs"/>
          <w:sz w:val="24"/>
          <w:szCs w:val="24"/>
          <w:rtl/>
        </w:rPr>
        <w:t>تأخیر در اجرای کار به‌طوری‌که دلالت بر عدم صلاحیت مالی و فنی و با سوءنیت پیمانکار بنماید</w:t>
      </w:r>
      <w:r w:rsidRPr="00AA6797">
        <w:rPr>
          <w:rFonts w:cs="B Nazanin"/>
          <w:sz w:val="24"/>
          <w:szCs w:val="24"/>
        </w:rPr>
        <w:t> .</w:t>
      </w:r>
    </w:p>
    <w:p w14:paraId="29792BF6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8-5- </w:t>
      </w:r>
      <w:r w:rsidRPr="00AA6797">
        <w:rPr>
          <w:rFonts w:cs="B Nazanin" w:hint="cs"/>
          <w:sz w:val="24"/>
          <w:szCs w:val="24"/>
          <w:rtl/>
        </w:rPr>
        <w:t>غیبت بدون اجازه پیمانکار و یا تعطیل کردن کار بدون کسب اجازه کتبی از کارفرما</w:t>
      </w:r>
      <w:r w:rsidRPr="00AA6797">
        <w:rPr>
          <w:rFonts w:cs="B Nazanin"/>
          <w:sz w:val="24"/>
          <w:szCs w:val="24"/>
        </w:rPr>
        <w:t> .</w:t>
      </w:r>
    </w:p>
    <w:p w14:paraId="289855C2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8-6- </w:t>
      </w:r>
      <w:r w:rsidRPr="00AA6797">
        <w:rPr>
          <w:rFonts w:cs="B Nazanin" w:hint="cs"/>
          <w:sz w:val="24"/>
          <w:szCs w:val="24"/>
          <w:rtl/>
        </w:rPr>
        <w:t>عدم پیشرفت کار متناسب با مقدار کاری که بایستی مطابق برنامه زمان‌بندی انجام شود</w:t>
      </w:r>
      <w:r w:rsidRPr="00AA6797">
        <w:rPr>
          <w:rFonts w:cs="B Nazanin"/>
          <w:sz w:val="24"/>
          <w:szCs w:val="24"/>
        </w:rPr>
        <w:t> .</w:t>
      </w:r>
    </w:p>
    <w:p w14:paraId="771EC1B3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تبصره : در کلیه موارد مذکور تشخیص و نظر کارفرما ملاک عمل بوده و قاطعیت دارد</w:t>
      </w:r>
      <w:r w:rsidRPr="00AA6797">
        <w:rPr>
          <w:rFonts w:cs="B Nazanin"/>
          <w:sz w:val="24"/>
          <w:szCs w:val="24"/>
        </w:rPr>
        <w:t> .</w:t>
      </w:r>
    </w:p>
    <w:p w14:paraId="71F9E224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ماده نه ـ دوره تضمین قرارداد</w:t>
      </w:r>
    </w:p>
    <w:p w14:paraId="1A65717F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lastRenderedPageBreak/>
        <w:t>مدت دوره تضمین قرارداد پس از اتمام کار که به تأیید کارفرما و دستگاه نظارت رسیده , دو برابر مدت‌زمان قرارداد می‌باشد و در صورت بلا نقص بودن کار انجام‌شده , مبلغ ده درصد حسن انجام کار و سپرده انجام تعهدات با تقاضای پیمانکار به ایشان مسترد می‌گردد</w:t>
      </w:r>
      <w:r w:rsidRPr="00AA6797">
        <w:rPr>
          <w:rFonts w:cs="B Nazanin"/>
          <w:sz w:val="24"/>
          <w:szCs w:val="24"/>
        </w:rPr>
        <w:t> .</w:t>
      </w:r>
    </w:p>
    <w:p w14:paraId="40BFD6B3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ماده ده</w:t>
      </w:r>
      <w:r w:rsidRPr="00AA6797">
        <w:rPr>
          <w:rFonts w:cs="B Nazanin"/>
          <w:b/>
          <w:bCs/>
          <w:sz w:val="24"/>
          <w:szCs w:val="24"/>
        </w:rPr>
        <w:t>-</w:t>
      </w:r>
      <w:r w:rsidRPr="00AA6797">
        <w:rPr>
          <w:rFonts w:cs="B Nazanin" w:hint="cs"/>
          <w:b/>
          <w:bCs/>
          <w:sz w:val="24"/>
          <w:szCs w:val="24"/>
          <w:rtl/>
        </w:rPr>
        <w:t>یکپارچگی قرارداد</w:t>
      </w:r>
    </w:p>
    <w:p w14:paraId="1A9C6865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قرارداد و پیوست‌های آن‌یک مجموعه جامع و یکپارچه‌ای را تشکیل می‌دهند که بین طرفین موردتوافق و تائید قرارگرفته است. قرارداد مذکور جایگزین کلیه قراردادها، ترتیبات، مکاتبات و ارتباطات (چه شفاهی و کتبی) قبلی که بین طرفین در ارتباط با موضوع قرارداد وجود داشته است، می‌گردد</w:t>
      </w:r>
      <w:r w:rsidRPr="00AA6797">
        <w:rPr>
          <w:rFonts w:cs="B Nazanin"/>
          <w:sz w:val="24"/>
          <w:szCs w:val="24"/>
        </w:rPr>
        <w:t>.</w:t>
      </w:r>
    </w:p>
    <w:p w14:paraId="7D5DBC96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ماده یازده-تفکیک پذیری</w:t>
      </w:r>
    </w:p>
    <w:p w14:paraId="1018B4CA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چنانچه بخشی از این قرارداد بر اساس روی مرجع رسیدگی، غیرقابل اجرا یا غیرقانونی شناخته شود، صرفاً آن بخش از قرارداد بلااثر شده، لیکن سایر مواد همچنان لازم‌الاجرا خواهد بود</w:t>
      </w:r>
      <w:r w:rsidRPr="00AA6797">
        <w:rPr>
          <w:rFonts w:cs="B Nazanin"/>
          <w:sz w:val="24"/>
          <w:szCs w:val="24"/>
        </w:rPr>
        <w:t>.</w:t>
      </w:r>
    </w:p>
    <w:p w14:paraId="1EDC6B3F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ماده دوازده-تغییر و اصلاح</w:t>
      </w:r>
    </w:p>
    <w:p w14:paraId="090B1CC4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هرگونه تغییر در مفاد قرارداد، صرفاً با توافق کتبی و قبلی طرفین امکان‌پذیر است</w:t>
      </w:r>
      <w:r w:rsidRPr="00AA6797">
        <w:rPr>
          <w:rFonts w:cs="B Nazanin"/>
          <w:sz w:val="24"/>
          <w:szCs w:val="24"/>
        </w:rPr>
        <w:t>.</w:t>
      </w:r>
    </w:p>
    <w:p w14:paraId="0A5B4C9E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ماده سیزده-فورس ماژور</w:t>
      </w:r>
    </w:p>
    <w:p w14:paraId="6B9712D3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هرگاه به علت فورس ماژور یکی از طرفین قرارداد نتواند تعهدات خود را انجام دهد، عدم انجام تعهدات، نقض قرارداد تلقی نخواهد شد و قرارداد به قوت خود باقی خواهد بود</w:t>
      </w:r>
      <w:r w:rsidRPr="00AA6797">
        <w:rPr>
          <w:rFonts w:cs="B Nazanin"/>
          <w:sz w:val="24"/>
          <w:szCs w:val="24"/>
        </w:rPr>
        <w:t>.</w:t>
      </w:r>
    </w:p>
    <w:p w14:paraId="1DBA2928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ماده چهارده-تغییر نشانی طرفین قرارداد</w:t>
      </w:r>
    </w:p>
    <w:p w14:paraId="09C9AACB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هرگاه یکی از طرفین قرارداد نشانی قانونی خود را در مدت قرارداد تغییر بدهد باید کتباً این تغییر را به‌طرف دیگر ابلاغ کند و تا وقتی‌که نشانی جدید به‌طرف دیگر اعلام‌نشده است ، کلیه نامه‌ها ، اوراق و مکاتبات به نشانی قانونی ارسال و تمام آن‌ها ابلاغ‌شده تلقی خواهد شد</w:t>
      </w:r>
      <w:r w:rsidRPr="00AA6797">
        <w:rPr>
          <w:rFonts w:cs="B Nazanin"/>
          <w:sz w:val="24"/>
          <w:szCs w:val="24"/>
        </w:rPr>
        <w:t>.</w:t>
      </w:r>
    </w:p>
    <w:p w14:paraId="18A9D742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ماده پانزده-حل اختلاف</w:t>
      </w:r>
    </w:p>
    <w:p w14:paraId="46B3CA94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در صورت بروز هرگونه اختلاف در خصوص اجرای قرارداد یا اختلاف در تفسیر و تعبیر مفاد قرارداد، موضوع ابتدا از طریق مذاکره فی‌مابین و صورت عدم حصول نتیجه از طریق داوری مرضی‌الطرفین قابل‌حل خواهد بود. موسسه توسعه حقوق فناوری اطلاعات و ارتباطات برهان به‌عنوان داور مرضی‌الطرفین انتخاب گردید. در صورت عدم پذیرش داور، موضوع از طریق مراجع قانونی ذیصلاح پیگیری خواهد شد</w:t>
      </w:r>
      <w:r w:rsidRPr="00AA6797">
        <w:rPr>
          <w:rFonts w:cs="B Nazanin"/>
          <w:sz w:val="24"/>
          <w:szCs w:val="24"/>
        </w:rPr>
        <w:t> .</w:t>
      </w:r>
    </w:p>
    <w:p w14:paraId="7A6F742B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b/>
          <w:bCs/>
          <w:sz w:val="24"/>
          <w:szCs w:val="24"/>
          <w:rtl/>
        </w:rPr>
        <w:t>ماده شانزده-تعداد نسخ / امضای طرفین/ تاریخ</w:t>
      </w:r>
    </w:p>
    <w:p w14:paraId="20C87EBF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lastRenderedPageBreak/>
        <w:t>این قرارداد در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cs="B Nazanin" w:hint="cs"/>
          <w:sz w:val="24"/>
          <w:szCs w:val="24"/>
          <w:rtl/>
        </w:rPr>
        <w:t>ماده، در تاریخ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AA6797">
        <w:rPr>
          <w:rFonts w:cs="B Nazanin" w:hint="cs"/>
          <w:sz w:val="24"/>
          <w:szCs w:val="24"/>
          <w:rtl/>
        </w:rPr>
        <w:t>. در شهر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AA6797">
        <w:rPr>
          <w:rFonts w:cs="B Nazanin" w:hint="cs"/>
          <w:sz w:val="24"/>
          <w:szCs w:val="24"/>
          <w:rtl/>
        </w:rPr>
        <w:t>.. تنظیم و امضا گردید که دارای</w:t>
      </w:r>
      <w:r w:rsidRPr="00AA6797">
        <w:rPr>
          <w:rFonts w:ascii="Cambria" w:hAnsi="Cambria" w:cs="Cambria" w:hint="cs"/>
          <w:sz w:val="24"/>
          <w:szCs w:val="24"/>
          <w:rtl/>
        </w:rPr>
        <w:t> </w:t>
      </w:r>
      <w:r w:rsidRPr="00AA6797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AA6797">
        <w:rPr>
          <w:rFonts w:cs="B Nazanin" w:hint="cs"/>
          <w:sz w:val="24"/>
          <w:szCs w:val="24"/>
          <w:rtl/>
        </w:rPr>
        <w:t>.. نسخه بااعتبار واحد است و بااطلاع کامل از مفاد آن به امضای طرفین می‌رسد</w:t>
      </w:r>
      <w:r w:rsidRPr="00AA6797">
        <w:rPr>
          <w:rFonts w:cs="B Nazanin"/>
          <w:sz w:val="24"/>
          <w:szCs w:val="24"/>
        </w:rPr>
        <w:t>.</w:t>
      </w:r>
    </w:p>
    <w:p w14:paraId="46B3393B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 w:hint="cs"/>
          <w:sz w:val="24"/>
          <w:szCs w:val="24"/>
          <w:rtl/>
        </w:rPr>
        <w:t>امضای طرف اول</w:t>
      </w:r>
      <w:r w:rsidRPr="00AA6797">
        <w:rPr>
          <w:rFonts w:ascii="Cambria" w:hAnsi="Cambria" w:cs="Cambria" w:hint="cs"/>
          <w:sz w:val="24"/>
          <w:szCs w:val="24"/>
          <w:rtl/>
        </w:rPr>
        <w:t>                                                      </w:t>
      </w:r>
      <w:r w:rsidRPr="00AA6797">
        <w:rPr>
          <w:rFonts w:cs="B Nazanin" w:hint="cs"/>
          <w:sz w:val="24"/>
          <w:szCs w:val="24"/>
          <w:rtl/>
        </w:rPr>
        <w:t>امضای طرف دوم</w:t>
      </w:r>
    </w:p>
    <w:p w14:paraId="64A77016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cs="B Nazanin"/>
          <w:sz w:val="24"/>
          <w:szCs w:val="24"/>
        </w:rPr>
        <w:t>…………………                                                              …………………..</w:t>
      </w:r>
    </w:p>
    <w:p w14:paraId="0683EC2A" w14:textId="77777777" w:rsidR="00AA6797" w:rsidRPr="00AA6797" w:rsidRDefault="00AA6797" w:rsidP="00AA679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AA6797">
        <w:rPr>
          <w:rFonts w:ascii="Cambria" w:hAnsi="Cambria" w:cs="Cambria" w:hint="cs"/>
          <w:sz w:val="24"/>
          <w:szCs w:val="24"/>
          <w:rtl/>
        </w:rPr>
        <w:t> </w:t>
      </w:r>
    </w:p>
    <w:p w14:paraId="4421D987" w14:textId="77777777" w:rsidR="00A721E2" w:rsidRPr="00AA6797" w:rsidRDefault="00A721E2" w:rsidP="00AA6797">
      <w:pPr>
        <w:spacing w:line="276" w:lineRule="auto"/>
        <w:jc w:val="both"/>
        <w:rPr>
          <w:rFonts w:cs="B Nazanin"/>
          <w:sz w:val="24"/>
          <w:szCs w:val="24"/>
        </w:rPr>
      </w:pPr>
    </w:p>
    <w:sectPr w:rsidR="00A721E2" w:rsidRPr="00AA6797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797"/>
    <w:rsid w:val="00101193"/>
    <w:rsid w:val="005D3A72"/>
    <w:rsid w:val="00A721E2"/>
    <w:rsid w:val="00AA6797"/>
    <w:rsid w:val="00B775AE"/>
    <w:rsid w:val="00D57EED"/>
    <w:rsid w:val="00EA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3B464"/>
  <w15:chartTrackingRefBased/>
  <w15:docId w15:val="{E82F7654-DD21-47F5-A741-3BBA2836F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6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7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7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7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7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7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7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7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7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7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7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7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7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7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7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7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7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7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78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1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9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" w:color="auto"/>
                <w:right w:val="none" w:sz="0" w:space="0" w:color="auto"/>
              </w:divBdr>
            </w:div>
          </w:divsChild>
        </w:div>
      </w:divsChild>
    </w:div>
    <w:div w:id="12986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4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1299</Words>
  <Characters>7410</Characters>
  <Application>Microsoft Office Word</Application>
  <DocSecurity>0</DocSecurity>
  <Lines>61</Lines>
  <Paragraphs>17</Paragraphs>
  <ScaleCrop>false</ScaleCrop>
  <Company/>
  <LinksUpToDate>false</LinksUpToDate>
  <CharactersWithSpaces>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2024-07-28T11:57:00Z</dcterms:created>
  <dcterms:modified xsi:type="dcterms:W3CDTF">2024-07-28T11:58:00Z</dcterms:modified>
</cp:coreProperties>
</file>